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3C" w:rsidRPr="00445F75" w:rsidRDefault="00A6443C">
      <w:pPr>
        <w:framePr w:w="8472" w:hSpace="141" w:wrap="around" w:vAnchor="page" w:hAnchor="page" w:x="1066" w:y="545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s-MX"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26" type="#_x0000_t75" alt="Foto Juan Campiño Curriculum A" style="position:absolute;left:0;text-align:left;margin-left:423.75pt;margin-top:-1.7pt;width:76.1pt;height:101.15pt;z-index:251658240;visibility:visible" o:allowoverlap="f">
            <v:imagedata r:id="rId7" o:title=""/>
          </v:shape>
        </w:pict>
      </w:r>
      <w:r>
        <w:rPr>
          <w:rFonts w:ascii="Arial" w:hAnsi="Arial" w:cs="Arial"/>
          <w:b/>
          <w:sz w:val="28"/>
          <w:szCs w:val="28"/>
        </w:rPr>
        <w:t>C U R R Í C U L U M</w:t>
      </w:r>
    </w:p>
    <w:tbl>
      <w:tblPr>
        <w:tblW w:w="0" w:type="auto"/>
        <w:tblBorders>
          <w:bottom w:val="double" w:sz="6" w:space="0" w:color="000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92"/>
      </w:tblGrid>
      <w:tr w:rsidR="00A6443C" w:rsidRPr="006C221E">
        <w:trPr>
          <w:cantSplit/>
          <w:trHeight w:val="321"/>
        </w:trPr>
        <w:tc>
          <w:tcPr>
            <w:tcW w:w="8292" w:type="dxa"/>
            <w:tcBorders>
              <w:top w:val="nil"/>
              <w:left w:val="nil"/>
              <w:bottom w:val="double" w:sz="6" w:space="0" w:color="000080"/>
              <w:right w:val="nil"/>
            </w:tcBorders>
          </w:tcPr>
          <w:p w:rsidR="00A6443C" w:rsidRPr="006C221E" w:rsidRDefault="00A6443C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6C221E">
              <w:rPr>
                <w:rFonts w:ascii="Arial" w:hAnsi="Arial" w:cs="Arial"/>
                <w:b/>
                <w:i/>
                <w:sz w:val="28"/>
                <w:szCs w:val="28"/>
              </w:rPr>
              <w:t>Campiño Aguilar, Juan</w:t>
            </w:r>
          </w:p>
          <w:p w:rsidR="00A6443C" w:rsidRPr="006C221E" w:rsidRDefault="00A6443C" w:rsidP="002B3FD0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C221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Ingeniero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de E</w:t>
            </w:r>
            <w:r w:rsidRPr="006C221E">
              <w:rPr>
                <w:rFonts w:ascii="Arial" w:hAnsi="Arial" w:cs="Arial"/>
                <w:b/>
                <w:i/>
                <w:sz w:val="28"/>
                <w:szCs w:val="28"/>
              </w:rPr>
              <w:t>jecución en Electricidad</w:t>
            </w:r>
          </w:p>
        </w:tc>
      </w:tr>
      <w:tr w:rsidR="00A6443C" w:rsidRPr="006C221E">
        <w:trPr>
          <w:cantSplit/>
          <w:trHeight w:val="321"/>
        </w:trPr>
        <w:tc>
          <w:tcPr>
            <w:tcW w:w="8292" w:type="dxa"/>
            <w:tcBorders>
              <w:bottom w:val="nil"/>
            </w:tcBorders>
            <w:vAlign w:val="center"/>
          </w:tcPr>
          <w:p w:rsidR="00A6443C" w:rsidRPr="006C221E" w:rsidRDefault="00A6443C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rPr>
                <w:rFonts w:ascii="Arial" w:hAnsi="Arial" w:cs="Arial"/>
                <w:b/>
                <w:sz w:val="24"/>
                <w:lang w:val="es-ES"/>
              </w:rPr>
            </w:pPr>
          </w:p>
          <w:p w:rsidR="00A6443C" w:rsidRPr="006C221E" w:rsidRDefault="00A6443C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rPr>
                <w:rFonts w:ascii="Arial" w:hAnsi="Arial" w:cs="Arial"/>
                <w:b/>
                <w:sz w:val="24"/>
                <w:lang w:val="es-ES"/>
              </w:rPr>
            </w:pPr>
            <w:r w:rsidRPr="006C221E">
              <w:rPr>
                <w:rFonts w:ascii="Arial" w:hAnsi="Arial" w:cs="Arial"/>
                <w:b/>
                <w:sz w:val="24"/>
                <w:lang w:val="es-ES"/>
              </w:rPr>
              <w:t>CONTACTO:</w:t>
            </w:r>
          </w:p>
          <w:p w:rsidR="00A6443C" w:rsidRPr="006C221E" w:rsidRDefault="00A6443C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rPr>
                <w:rFonts w:ascii="Arial" w:hAnsi="Arial" w:cs="Arial"/>
                <w:b/>
                <w:sz w:val="24"/>
                <w:lang w:val="es-ES"/>
              </w:rPr>
            </w:pPr>
            <w:r w:rsidRPr="006C221E">
              <w:rPr>
                <w:rFonts w:ascii="Arial" w:hAnsi="Arial" w:cs="Arial"/>
                <w:b/>
                <w:sz w:val="24"/>
                <w:lang w:val="es-ES"/>
              </w:rPr>
              <w:t xml:space="preserve">Teléfono: </w:t>
            </w:r>
            <w:r w:rsidRPr="006C221E">
              <w:rPr>
                <w:rFonts w:ascii="Arial" w:hAnsi="Arial" w:cs="Arial"/>
                <w:sz w:val="24"/>
                <w:lang w:val="es-ES"/>
              </w:rPr>
              <w:t>942961506</w:t>
            </w:r>
          </w:p>
          <w:p w:rsidR="00A6443C" w:rsidRPr="006C221E" w:rsidRDefault="00A6443C" w:rsidP="00442769">
            <w:pPr>
              <w:pStyle w:val="Header"/>
              <w:framePr w:w="8472" w:hSpace="141" w:wrap="around" w:vAnchor="page" w:hAnchor="page" w:x="1066" w:y="545"/>
              <w:tabs>
                <w:tab w:val="clear" w:pos="8838"/>
              </w:tabs>
              <w:rPr>
                <w:rFonts w:ascii="Arial Narrow" w:hAnsi="Arial Narrow"/>
                <w:b/>
                <w:i/>
                <w:sz w:val="24"/>
                <w:lang w:val="es-CL"/>
              </w:rPr>
            </w:pPr>
            <w:r w:rsidRPr="006C221E">
              <w:rPr>
                <w:rFonts w:ascii="Arial" w:hAnsi="Arial" w:cs="Arial"/>
                <w:b/>
                <w:sz w:val="24"/>
                <w:lang w:val="es-CL"/>
              </w:rPr>
              <w:t xml:space="preserve"> Email</w:t>
            </w:r>
            <w:r w:rsidRPr="006C221E">
              <w:rPr>
                <w:rFonts w:ascii="Arial" w:hAnsi="Arial" w:cs="Arial"/>
                <w:sz w:val="24"/>
                <w:lang w:val="es-CL"/>
              </w:rPr>
              <w:t xml:space="preserve">: </w:t>
            </w:r>
            <w:hyperlink r:id="rId8" w:history="1">
              <w:r w:rsidRPr="006C221E">
                <w:rPr>
                  <w:rStyle w:val="Hyperlink"/>
                  <w:rFonts w:ascii="Arial" w:hAnsi="Arial" w:cs="Arial"/>
                  <w:color w:val="auto"/>
                  <w:sz w:val="24"/>
                  <w:lang w:val="es-CL"/>
                </w:rPr>
                <w:t>jcampinoa@gmail.com</w:t>
              </w:r>
            </w:hyperlink>
            <w:r w:rsidRPr="006C221E">
              <w:rPr>
                <w:rFonts w:ascii="Arial" w:hAnsi="Arial" w:cs="Arial"/>
                <w:sz w:val="24"/>
                <w:lang w:val="es-CL"/>
              </w:rPr>
              <w:t xml:space="preserve">  </w:t>
            </w:r>
          </w:p>
        </w:tc>
      </w:tr>
    </w:tbl>
    <w:p w:rsidR="00A6443C" w:rsidRPr="006C221E" w:rsidRDefault="00A6443C" w:rsidP="00630D56">
      <w:pPr>
        <w:jc w:val="both"/>
        <w:rPr>
          <w:rFonts w:ascii="Arial Narrow" w:hAnsi="Arial Narrow"/>
          <w:b/>
          <w:sz w:val="16"/>
          <w:lang w:val="es-CL"/>
        </w:rPr>
      </w:pPr>
    </w:p>
    <w:tbl>
      <w:tblPr>
        <w:tblW w:w="10445" w:type="dxa"/>
        <w:tblInd w:w="-497" w:type="dxa"/>
        <w:tblBorders>
          <w:top w:val="single" w:sz="4" w:space="0" w:color="000080"/>
          <w:bottom w:val="single" w:sz="4" w:space="0" w:color="000080"/>
          <w:insideH w:val="single" w:sz="4" w:space="0" w:color="000080"/>
        </w:tblBorders>
        <w:tblLayout w:type="fixed"/>
        <w:tblCellMar>
          <w:left w:w="70" w:type="dxa"/>
          <w:right w:w="70" w:type="dxa"/>
        </w:tblCellMar>
        <w:tblLook w:val="0080"/>
      </w:tblPr>
      <w:tblGrid>
        <w:gridCol w:w="1560"/>
        <w:gridCol w:w="1417"/>
        <w:gridCol w:w="7468"/>
      </w:tblGrid>
      <w:tr w:rsidR="00A6443C" w:rsidRPr="006C221E" w:rsidTr="00EC7AD6">
        <w:trPr>
          <w:trHeight w:val="20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tabs>
                <w:tab w:val="left" w:pos="1490"/>
              </w:tabs>
              <w:spacing w:line="360" w:lineRule="atLeast"/>
              <w:ind w:right="-70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Campos de Competencia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:rsidR="00A6443C" w:rsidRPr="006C221E" w:rsidRDefault="00A6443C" w:rsidP="000C3A47">
            <w:pPr>
              <w:spacing w:line="360" w:lineRule="atLeast"/>
              <w:ind w:left="355" w:right="284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snapToGrid w:val="0"/>
              </w:rPr>
              <w:t xml:space="preserve">Profesional con 35 años de experiencia laboral como ingeniero Ejecución Eléctrico, en los ámbitos de Mantenimiento y Construcción de Proyectos Industriales en la mediana y gran minería. En proyectos de minería desde el año </w:t>
            </w:r>
            <w:smartTag w:uri="urn:schemas-microsoft-com:office:smarttags" w:element="metricconverter">
              <w:smartTagPr>
                <w:attr w:name="ProductID" w:val="1966 a"/>
              </w:smartTagPr>
              <w:r w:rsidRPr="006C221E">
                <w:rPr>
                  <w:rFonts w:ascii="Arial" w:hAnsi="Arial" w:cs="Arial"/>
                  <w:snapToGrid w:val="0"/>
                </w:rPr>
                <w:t>1966 a</w:t>
              </w:r>
            </w:smartTag>
            <w:r w:rsidRPr="006C221E">
              <w:rPr>
                <w:rFonts w:ascii="Arial" w:hAnsi="Arial" w:cs="Arial"/>
                <w:snapToGrid w:val="0"/>
              </w:rPr>
              <w:t xml:space="preserve"> la fecha. Comprometido y orientado al cumplimiento de objetivos, integrando equipos multidisciplinarios. Pro activo en la gestión de construcción de proyectos con capacidad para trabajar bajo presión. Autonomía en toma de decisiones</w:t>
            </w:r>
          </w:p>
        </w:tc>
      </w:tr>
      <w:tr w:rsidR="00A6443C" w:rsidRPr="006C221E" w:rsidTr="00EC7AD6">
        <w:trPr>
          <w:trHeight w:val="20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tabs>
                <w:tab w:val="left" w:pos="1490"/>
              </w:tabs>
              <w:spacing w:line="360" w:lineRule="atLeast"/>
              <w:ind w:right="-70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Título Profesional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:rsidR="00A6443C" w:rsidRPr="006C221E" w:rsidRDefault="00A6443C" w:rsidP="00442769">
            <w:pPr>
              <w:spacing w:line="360" w:lineRule="atLeast"/>
              <w:ind w:left="356" w:right="284"/>
              <w:jc w:val="both"/>
              <w:rPr>
                <w:rFonts w:ascii="Arial" w:hAnsi="Arial" w:cs="Arial"/>
                <w:b/>
                <w:sz w:val="22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 Ingeniero De Ejecución en Electricidad</w:t>
            </w:r>
            <w:r w:rsidRPr="006C221E"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A6443C" w:rsidRPr="006C221E" w:rsidRDefault="00A6443C" w:rsidP="00442769">
            <w:pPr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F0767D">
            <w:pPr>
              <w:rPr>
                <w:rFonts w:ascii="Arial" w:hAnsi="Arial" w:cs="Arial"/>
                <w:b/>
                <w:sz w:val="22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       Universidad Técnica del Estado, Antofagasta</w:t>
            </w:r>
          </w:p>
        </w:tc>
      </w:tr>
      <w:tr w:rsidR="00A6443C" w:rsidRPr="006C221E" w:rsidTr="00BA47DB">
        <w:trPr>
          <w:trHeight w:val="3249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2E638F">
            <w:pPr>
              <w:spacing w:line="360" w:lineRule="atLeast"/>
              <w:ind w:right="-70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2E638F">
            <w:pPr>
              <w:spacing w:line="360" w:lineRule="atLeast"/>
              <w:ind w:right="-70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Experiencia</w:t>
            </w:r>
          </w:p>
          <w:p w:rsidR="00A6443C" w:rsidRPr="006C221E" w:rsidRDefault="00A6443C" w:rsidP="002E638F">
            <w:pPr>
              <w:spacing w:line="360" w:lineRule="atLeast"/>
              <w:ind w:right="-70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Laboral</w:t>
            </w:r>
          </w:p>
        </w:tc>
        <w:tc>
          <w:tcPr>
            <w:tcW w:w="1417" w:type="dxa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2015 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211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2013 – 2015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2012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2010 – 2011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  <w:b/>
              </w:rPr>
            </w:pPr>
            <w:r w:rsidRPr="006C221E">
              <w:rPr>
                <w:rFonts w:ascii="Arial" w:hAnsi="Arial" w:cs="Arial"/>
                <w:b/>
              </w:rPr>
              <w:t>2008 - 2010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6C221E">
              <w:rPr>
                <w:rFonts w:ascii="Arial" w:hAnsi="Arial" w:cs="Arial"/>
                <w:b/>
              </w:rPr>
              <w:t>2006 -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221E">
              <w:rPr>
                <w:rFonts w:ascii="Arial" w:hAnsi="Arial" w:cs="Arial"/>
                <w:b/>
              </w:rPr>
              <w:t xml:space="preserve">2007 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   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2006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2005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  </w:t>
            </w:r>
          </w:p>
          <w:p w:rsidR="00A6443C" w:rsidRPr="006C221E" w:rsidRDefault="00A6443C" w:rsidP="00122612">
            <w:pPr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2004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  <w:lang w:val="es-VE"/>
              </w:rPr>
              <w:t>2003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2002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1997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1996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34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1993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  <w:r w:rsidRPr="006C221E">
              <w:rPr>
                <w:rFonts w:ascii="Arial" w:hAnsi="Arial" w:cs="Arial"/>
                <w:b/>
              </w:rPr>
              <w:t xml:space="preserve"> 1992</w:t>
            </w: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ind w:left="-70"/>
              <w:jc w:val="both"/>
              <w:rPr>
                <w:rFonts w:ascii="Arial" w:hAnsi="Arial" w:cs="Arial"/>
                <w:b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</w:rPr>
              <w:t>Desde 1973 a 1992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Desde 1972 a 1973 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  <w:p w:rsidR="00A6443C" w:rsidRPr="006C221E" w:rsidRDefault="00A6443C" w:rsidP="00122612">
            <w:pPr>
              <w:tabs>
                <w:tab w:val="left" w:pos="1278"/>
              </w:tabs>
              <w:ind w:left="-70"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Desde 1967 a 1972 </w:t>
            </w:r>
          </w:p>
          <w:p w:rsidR="00A6443C" w:rsidRPr="006C221E" w:rsidRDefault="00A6443C" w:rsidP="00122612">
            <w:pPr>
              <w:tabs>
                <w:tab w:val="left" w:pos="1278"/>
              </w:tabs>
              <w:ind w:right="-70"/>
              <w:jc w:val="both"/>
              <w:rPr>
                <w:rFonts w:ascii="Arial" w:hAnsi="Arial" w:cs="Arial"/>
                <w:b/>
                <w:snapToGrid w:val="0"/>
                <w:lang w:val="es-VE"/>
              </w:rPr>
            </w:pPr>
          </w:p>
        </w:tc>
        <w:tc>
          <w:tcPr>
            <w:tcW w:w="7468" w:type="dxa"/>
            <w:tcBorders>
              <w:top w:val="single" w:sz="4" w:space="0" w:color="0000FF"/>
              <w:bottom w:val="single" w:sz="4" w:space="0" w:color="0000FF"/>
            </w:tcBorders>
            <w:vAlign w:val="center"/>
          </w:tcPr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</w:rPr>
              <w:t xml:space="preserve">Ingeniero </w:t>
            </w:r>
            <w:r>
              <w:rPr>
                <w:rFonts w:ascii="Arial" w:hAnsi="Arial" w:cs="Arial"/>
              </w:rPr>
              <w:t xml:space="preserve">Señor </w:t>
            </w:r>
            <w:bookmarkStart w:id="0" w:name="_GoBack"/>
            <w:bookmarkEnd w:id="0"/>
            <w:r w:rsidRPr="006C221E">
              <w:rPr>
                <w:rFonts w:ascii="Arial" w:hAnsi="Arial" w:cs="Arial"/>
              </w:rPr>
              <w:t>de Proyecto, “Normalización Instalaciones Eléctricas Talleres</w:t>
            </w:r>
            <w:r>
              <w:rPr>
                <w:rFonts w:ascii="Arial" w:hAnsi="Arial" w:cs="Arial"/>
              </w:rPr>
              <w:t xml:space="preserve"> y Plantas Potrerillos Codelco</w:t>
            </w:r>
            <w:r w:rsidRPr="006C221E">
              <w:rPr>
                <w:rFonts w:ascii="Arial" w:hAnsi="Arial" w:cs="Arial"/>
              </w:rPr>
              <w:t xml:space="preserve"> Chile, El Salvador.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</w:rPr>
              <w:t>Jefe de Terreno con la empresa GASE. Ltda. En proyecto Normalización de Instalaciones Eléctricas en Talleres y Dependencias de Potrerillos.</w:t>
            </w:r>
          </w:p>
          <w:p w:rsidR="00A6443C" w:rsidRPr="006C221E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</w:rPr>
              <w:t>Jefe de Disciplina</w:t>
            </w:r>
            <w:r>
              <w:rPr>
                <w:rFonts w:ascii="Arial" w:hAnsi="Arial" w:cs="Arial"/>
              </w:rPr>
              <w:t>s</w:t>
            </w:r>
            <w:r w:rsidRPr="006C221E">
              <w:rPr>
                <w:rFonts w:ascii="Arial" w:hAnsi="Arial" w:cs="Arial"/>
              </w:rPr>
              <w:t xml:space="preserve"> Eléctrica e Instrumentación en </w:t>
            </w:r>
            <w:r>
              <w:rPr>
                <w:rFonts w:ascii="Arial" w:hAnsi="Arial" w:cs="Arial"/>
              </w:rPr>
              <w:t xml:space="preserve">la </w:t>
            </w:r>
            <w:r w:rsidRPr="006C221E">
              <w:rPr>
                <w:rFonts w:ascii="Arial" w:hAnsi="Arial" w:cs="Arial"/>
              </w:rPr>
              <w:t>Construcción del</w:t>
            </w:r>
            <w:r>
              <w:rPr>
                <w:rFonts w:ascii="Arial" w:hAnsi="Arial" w:cs="Arial"/>
              </w:rPr>
              <w:t xml:space="preserve"> P</w:t>
            </w:r>
            <w:r w:rsidRPr="006C221E">
              <w:rPr>
                <w:rFonts w:ascii="Arial" w:hAnsi="Arial" w:cs="Arial"/>
              </w:rPr>
              <w:t xml:space="preserve">royecto </w:t>
            </w:r>
            <w:r w:rsidRPr="006C221E">
              <w:rPr>
                <w:rFonts w:ascii="Arial" w:hAnsi="Arial" w:cs="Arial"/>
                <w:b/>
              </w:rPr>
              <w:t>Planta de Tratamiento de Escorias en Potrerillos Codelco División Salvador</w:t>
            </w:r>
            <w:r w:rsidRPr="006C221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Para un tratamiento de 1700 ton/a </w:t>
            </w:r>
            <w:r w:rsidRPr="006C221E">
              <w:rPr>
                <w:rFonts w:ascii="Arial" w:hAnsi="Arial" w:cs="Arial"/>
              </w:rPr>
              <w:t>compues</w:t>
            </w:r>
            <w:r>
              <w:rPr>
                <w:rFonts w:ascii="Arial" w:hAnsi="Arial" w:cs="Arial"/>
              </w:rPr>
              <w:t>to por un</w:t>
            </w:r>
            <w:r w:rsidRPr="006C221E">
              <w:rPr>
                <w:rFonts w:ascii="Arial" w:hAnsi="Arial" w:cs="Arial"/>
              </w:rPr>
              <w:t xml:space="preserve"> molinos Sag</w:t>
            </w:r>
            <w:r>
              <w:rPr>
                <w:rFonts w:ascii="Arial" w:hAnsi="Arial" w:cs="Arial"/>
              </w:rPr>
              <w:t>, un molino Bola</w:t>
            </w:r>
            <w:r w:rsidRPr="006C221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Flotación, </w:t>
            </w:r>
            <w:r w:rsidRPr="006C221E">
              <w:rPr>
                <w:rFonts w:ascii="Arial" w:hAnsi="Arial" w:cs="Arial"/>
              </w:rPr>
              <w:t xml:space="preserve">Espesador, </w:t>
            </w:r>
            <w:r>
              <w:rPr>
                <w:rFonts w:ascii="Arial" w:hAnsi="Arial" w:cs="Arial"/>
              </w:rPr>
              <w:t>Filtro de concentrado y filtros de relave</w:t>
            </w:r>
            <w:r w:rsidRPr="006C221E">
              <w:rPr>
                <w:rFonts w:ascii="Arial" w:hAnsi="Arial" w:cs="Arial"/>
              </w:rPr>
              <w:t>, Sala Eléctrica</w:t>
            </w:r>
            <w:r>
              <w:rPr>
                <w:rFonts w:ascii="Arial" w:hAnsi="Arial" w:cs="Arial"/>
              </w:rPr>
              <w:t xml:space="preserve"> y sala</w:t>
            </w:r>
            <w:r w:rsidRPr="006C221E">
              <w:rPr>
                <w:rFonts w:ascii="Arial" w:hAnsi="Arial" w:cs="Arial"/>
              </w:rPr>
              <w:t xml:space="preserve"> de Control</w:t>
            </w:r>
            <w:r>
              <w:rPr>
                <w:rFonts w:ascii="Arial" w:hAnsi="Arial" w:cs="Arial"/>
              </w:rPr>
              <w:t>,</w:t>
            </w:r>
            <w:r w:rsidRPr="006C221E">
              <w:rPr>
                <w:rFonts w:ascii="Arial" w:hAnsi="Arial" w:cs="Arial"/>
              </w:rPr>
              <w:t xml:space="preserve"> Transformadores de Potencia</w:t>
            </w:r>
            <w:r>
              <w:rPr>
                <w:rFonts w:ascii="Arial" w:hAnsi="Arial" w:cs="Arial"/>
              </w:rPr>
              <w:t xml:space="preserve"> y áreas de servicios.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</w:rPr>
              <w:t xml:space="preserve">Inspector Técnico e Ingeniería en </w:t>
            </w:r>
            <w:r>
              <w:rPr>
                <w:rFonts w:ascii="Arial" w:hAnsi="Arial" w:cs="Arial"/>
              </w:rPr>
              <w:t xml:space="preserve">el </w:t>
            </w:r>
            <w:r w:rsidRPr="006C221E">
              <w:rPr>
                <w:rFonts w:ascii="Arial" w:hAnsi="Arial" w:cs="Arial"/>
              </w:rPr>
              <w:t>Proyecto Estación de Relaves en División Salvador de Codelco Chile.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Desarrollo del </w:t>
            </w:r>
            <w:r w:rsidRPr="006C221E">
              <w:rPr>
                <w:rFonts w:ascii="Arial" w:hAnsi="Arial" w:cs="Arial"/>
              </w:rPr>
              <w:t xml:space="preserve">Estudio y Diagnostico para Proyecto Mejoras Eléctricas en Chancado Secundario y Terciario en la Planta Concentradora </w:t>
            </w:r>
            <w:r>
              <w:rPr>
                <w:rFonts w:ascii="Arial" w:hAnsi="Arial" w:cs="Arial"/>
              </w:rPr>
              <w:t>de CODELCO</w:t>
            </w:r>
            <w:r w:rsidRPr="006C221E">
              <w:rPr>
                <w:rFonts w:ascii="Arial" w:hAnsi="Arial" w:cs="Arial"/>
              </w:rPr>
              <w:t xml:space="preserve"> División Salvador </w:t>
            </w:r>
            <w:r>
              <w:rPr>
                <w:rFonts w:ascii="Arial" w:hAnsi="Arial" w:cs="Arial"/>
              </w:rPr>
              <w:t>por la</w:t>
            </w:r>
            <w:r w:rsidRPr="006C221E">
              <w:rPr>
                <w:rFonts w:ascii="Arial" w:hAnsi="Arial" w:cs="Arial"/>
              </w:rPr>
              <w:t xml:space="preserve"> empresa Ancor Tecmin.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Líder en la Especialidad de Electricidad en el Proyecto Centrales Eléc</w:t>
            </w:r>
            <w:r>
              <w:rPr>
                <w:rFonts w:ascii="Arial" w:hAnsi="Arial" w:cs="Arial"/>
              </w:rPr>
              <w:t>tricas CTA- CTH en el puerto de</w:t>
            </w:r>
            <w:r w:rsidRPr="006C221E">
              <w:rPr>
                <w:rFonts w:ascii="Arial" w:hAnsi="Arial" w:cs="Arial"/>
              </w:rPr>
              <w:t xml:space="preserve"> Mejillones para la Empresa GDF Suez con capaci</w:t>
            </w:r>
            <w:r>
              <w:rPr>
                <w:rFonts w:ascii="Arial" w:hAnsi="Arial" w:cs="Arial"/>
              </w:rPr>
              <w:t>dad de 160 Mega Watt cada una</w:t>
            </w:r>
            <w:r w:rsidRPr="006C221E">
              <w:rPr>
                <w:rFonts w:ascii="Arial" w:hAnsi="Arial" w:cs="Arial"/>
              </w:rPr>
              <w:t>.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</w:rPr>
              <w:t xml:space="preserve">Ingeniero de Proyecto Jefe de Disciplina Electricidad para Codelco División Salvador en Gerencia de Proyectos Potrerillos, Contra Parte  en la Ingeniería  y construcción del Proyecto </w:t>
            </w:r>
            <w:r>
              <w:rPr>
                <w:rFonts w:ascii="Arial" w:hAnsi="Arial" w:cs="Arial"/>
              </w:rPr>
              <w:t xml:space="preserve">Problemática Manejo de Gases </w:t>
            </w:r>
            <w:r w:rsidRPr="006C221E">
              <w:rPr>
                <w:rFonts w:ascii="Arial" w:hAnsi="Arial" w:cs="Arial"/>
              </w:rPr>
              <w:t>Fugitivos en la Fundición de Potrerillos compuesto de una red de ductos, Ventiladores de Tiro Inducido y Planta de Filtros de Mangas.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Precomisionamiento, Comisionamiento y Puesta en Marcha de la Fundición </w:t>
            </w:r>
            <w:r>
              <w:rPr>
                <w:rFonts w:ascii="Arial" w:hAnsi="Arial" w:cs="Arial"/>
              </w:rPr>
              <w:t xml:space="preserve">de Cobre </w:t>
            </w:r>
            <w:r w:rsidRPr="006C221E">
              <w:rPr>
                <w:rFonts w:ascii="Arial" w:hAnsi="Arial" w:cs="Arial"/>
              </w:rPr>
              <w:t>de la Empresa Tailandesa THAICOPPER en la ciudad de Rayong.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left" w:pos="1418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Este proyecto comprendió todos los equipos de la fundición tales como: Horno Eléctrico, Convertidor Modificado Tipo Teniente, Convertidor Hobonquen, Hornos de Ánodos, Rueda de Moldeo y Equipos Auxiliares.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Inspector Técnico de Obras en Proyecto Ampliación</w:t>
            </w:r>
            <w:r w:rsidRPr="006C221E">
              <w:rPr>
                <w:rFonts w:ascii="Arial" w:hAnsi="Arial" w:cs="Arial"/>
              </w:rPr>
              <w:t xml:space="preserve"> Planta de Yodo Pedro de Valdivia. </w:t>
            </w:r>
            <w:r>
              <w:rPr>
                <w:rFonts w:ascii="Arial" w:hAnsi="Arial" w:cs="Arial"/>
              </w:rPr>
              <w:t>Por la empresa SQM.</w:t>
            </w: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Inspector Técnico </w:t>
            </w:r>
            <w:r>
              <w:rPr>
                <w:rFonts w:ascii="Arial" w:hAnsi="Arial" w:cs="Arial"/>
              </w:rPr>
              <w:t xml:space="preserve">de Obra </w:t>
            </w:r>
            <w:r w:rsidRPr="006C221E">
              <w:rPr>
                <w:rFonts w:ascii="Arial" w:hAnsi="Arial" w:cs="Arial"/>
              </w:rPr>
              <w:t>en Proyecto Normalización Contaminación Lumínica Plantas   SQM.</w:t>
            </w:r>
            <w:r>
              <w:rPr>
                <w:rFonts w:ascii="Arial" w:hAnsi="Arial" w:cs="Arial"/>
              </w:rPr>
              <w:t xml:space="preserve"> Por la empresa SQM.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Inspector Técnico en el Proyecto Cambio de Instalaciones Eléctricas a Prueba de Explosión en la Planta Química de Obtención de Cobre en EL Salvador (SX)</w:t>
            </w:r>
            <w:r>
              <w:rPr>
                <w:rFonts w:ascii="Arial" w:hAnsi="Arial" w:cs="Arial"/>
              </w:rPr>
              <w:t>.</w:t>
            </w:r>
            <w:r w:rsidRPr="006C221E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ODELCO</w:t>
            </w:r>
            <w:r w:rsidRPr="006C221E">
              <w:rPr>
                <w:rFonts w:ascii="Arial" w:hAnsi="Arial" w:cs="Arial"/>
              </w:rPr>
              <w:t xml:space="preserve"> Chile División Salvador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Inspector Técnico </w:t>
            </w:r>
            <w:r>
              <w:rPr>
                <w:rFonts w:ascii="Arial" w:hAnsi="Arial" w:cs="Arial"/>
              </w:rPr>
              <w:t xml:space="preserve">de Obras </w:t>
            </w:r>
            <w:r w:rsidRPr="006C221E">
              <w:rPr>
                <w:rFonts w:ascii="Arial" w:hAnsi="Arial" w:cs="Arial"/>
              </w:rPr>
              <w:t>en el Proyecto Aumento de Tratamiento de Gases Planta de Acido de</w:t>
            </w:r>
            <w:r>
              <w:rPr>
                <w:rFonts w:ascii="Arial" w:hAnsi="Arial" w:cs="Arial"/>
              </w:rPr>
              <w:t xml:space="preserve"> la Fundición</w:t>
            </w:r>
            <w:r w:rsidRPr="006C221E">
              <w:rPr>
                <w:rFonts w:ascii="Arial" w:hAnsi="Arial" w:cs="Arial"/>
              </w:rPr>
              <w:t xml:space="preserve"> Potrerillos </w:t>
            </w:r>
            <w:r>
              <w:rPr>
                <w:rFonts w:ascii="Arial" w:hAnsi="Arial" w:cs="Arial"/>
              </w:rPr>
              <w:t>CODELCO</w:t>
            </w:r>
            <w:r w:rsidRPr="006C221E">
              <w:rPr>
                <w:rFonts w:ascii="Arial" w:hAnsi="Arial" w:cs="Arial"/>
              </w:rPr>
              <w:t xml:space="preserve"> Chile División Salvador,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Ingeniero Especialista Señor como </w:t>
            </w:r>
            <w:r w:rsidRPr="006C221E">
              <w:rPr>
                <w:rFonts w:ascii="Arial" w:hAnsi="Arial" w:cs="Arial"/>
              </w:rPr>
              <w:t xml:space="preserve">Contra Parte del Proyecto Ingeniería Conceptual Generación y Consumo de Aire Comprimido Fundición Potrerillos </w:t>
            </w:r>
            <w:r>
              <w:rPr>
                <w:rFonts w:ascii="Arial" w:hAnsi="Arial" w:cs="Arial"/>
              </w:rPr>
              <w:t>en CODELCO Chile</w:t>
            </w:r>
            <w:r w:rsidRPr="006C221E">
              <w:rPr>
                <w:rFonts w:ascii="Arial" w:hAnsi="Arial" w:cs="Arial"/>
              </w:rPr>
              <w:t xml:space="preserve"> División Salvador</w:t>
            </w:r>
            <w:r>
              <w:rPr>
                <w:rFonts w:ascii="Arial" w:hAnsi="Arial" w:cs="Arial"/>
              </w:rPr>
              <w:t>. E</w:t>
            </w:r>
            <w:r w:rsidRPr="006C221E">
              <w:rPr>
                <w:rFonts w:ascii="Arial" w:hAnsi="Arial" w:cs="Arial"/>
              </w:rPr>
              <w:t>studio realizado por la Empresa de Ingeniería Inconsult Consultores Ltda.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276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Inspector Técnico </w:t>
            </w:r>
            <w:r>
              <w:rPr>
                <w:rFonts w:ascii="Arial" w:hAnsi="Arial" w:cs="Arial"/>
              </w:rPr>
              <w:t xml:space="preserve">de Obras </w:t>
            </w:r>
            <w:r w:rsidRPr="006C221E">
              <w:rPr>
                <w:rFonts w:ascii="Arial" w:hAnsi="Arial" w:cs="Arial"/>
              </w:rPr>
              <w:t>en Proyectos</w:t>
            </w:r>
            <w:r>
              <w:rPr>
                <w:rFonts w:ascii="Arial" w:hAnsi="Arial" w:cs="Arial"/>
              </w:rPr>
              <w:t xml:space="preserve"> de </w:t>
            </w:r>
            <w:r w:rsidRPr="006C221E">
              <w:rPr>
                <w:rFonts w:ascii="Arial" w:hAnsi="Arial" w:cs="Arial"/>
              </w:rPr>
              <w:t>Nitratos</w:t>
            </w:r>
            <w:r>
              <w:rPr>
                <w:rFonts w:ascii="Arial" w:hAnsi="Arial" w:cs="Arial"/>
              </w:rPr>
              <w:t xml:space="preserve"> </w:t>
            </w:r>
            <w:r w:rsidRPr="006C221E">
              <w:rPr>
                <w:rFonts w:ascii="Arial" w:hAnsi="Arial" w:cs="Arial"/>
              </w:rPr>
              <w:t>Ampliación Planta de Yodo Nueva Victori</w:t>
            </w:r>
            <w:r>
              <w:rPr>
                <w:rFonts w:ascii="Arial" w:hAnsi="Arial" w:cs="Arial"/>
              </w:rPr>
              <w:t xml:space="preserve">a a 4500 toneladas anuales por la empresa </w:t>
            </w:r>
            <w:r w:rsidRPr="006C221E">
              <w:rPr>
                <w:rFonts w:ascii="Arial" w:hAnsi="Arial" w:cs="Arial"/>
              </w:rPr>
              <w:t>SQM</w:t>
            </w:r>
            <w:r>
              <w:rPr>
                <w:rFonts w:ascii="Arial" w:hAnsi="Arial" w:cs="Arial"/>
              </w:rPr>
              <w:t>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Ingeniero Especialista Señor para la Gerencia de Proyecto  CODELCO </w:t>
            </w:r>
            <w:r w:rsidRPr="006C221E">
              <w:rPr>
                <w:rFonts w:ascii="Arial" w:hAnsi="Arial" w:cs="Arial"/>
              </w:rPr>
              <w:t>Chile División Salvador. Proyecto Cambio Tecnológico Fundición  a cargo del Montaje y Puesta en Marcha de  las siguientes instalaciones mayores:</w:t>
            </w: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pStyle w:val="ListParagraph"/>
              <w:numPr>
                <w:ilvl w:val="0"/>
                <w:numId w:val="19"/>
              </w:numPr>
              <w:ind w:left="3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221E">
              <w:rPr>
                <w:rFonts w:ascii="Arial" w:hAnsi="Arial" w:cs="Arial"/>
                <w:sz w:val="20"/>
                <w:szCs w:val="20"/>
              </w:rPr>
              <w:t>SS/EE Potrerillos, consistente en dos Transformadores de Poder 48 MVA, con su respectivo Switchgear en Nivel de 12 KV y sus Alimentadores correspondientes.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Puesta en Marcha de tres SS/EE  Eléctricas constituidas por Transformadores de potencia (5 MVA), sus respectivos Switchgear y respaldo de energía eléctrica mediante un Grupo Eléctrógeno de 1 MVA.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ind w:right="-70"/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Ingeniero Especialista Señor área eléctrica para el</w:t>
            </w:r>
            <w:r w:rsidRPr="006C221E">
              <w:rPr>
                <w:rFonts w:ascii="Arial" w:hAnsi="Arial" w:cs="Arial"/>
              </w:rPr>
              <w:t xml:space="preserve"> Mantenimiento General del Puerto Embarque de Concentrado de Cobre en Barquito</w:t>
            </w:r>
            <w:r>
              <w:rPr>
                <w:rFonts w:ascii="Arial" w:hAnsi="Arial" w:cs="Arial"/>
                <w:snapToGrid w:val="0"/>
              </w:rPr>
              <w:t xml:space="preserve"> de</w:t>
            </w:r>
            <w:r w:rsidRPr="006C221E">
              <w:rPr>
                <w:rFonts w:ascii="Arial" w:hAnsi="Arial" w:cs="Arial"/>
              </w:rPr>
              <w:t xml:space="preserve"> Codelco Chile División Salvador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Inspector Técnico </w:t>
            </w:r>
            <w:r>
              <w:rPr>
                <w:rFonts w:ascii="Arial" w:hAnsi="Arial" w:cs="Arial"/>
              </w:rPr>
              <w:t xml:space="preserve">de Obras para la Gerencia de Proyecto de División Salvador </w:t>
            </w:r>
            <w:r w:rsidRPr="006C221E">
              <w:rPr>
                <w:rFonts w:ascii="Arial" w:hAnsi="Arial" w:cs="Arial"/>
              </w:rPr>
              <w:t>en los Proyectos Manejo y Limpieza de Gases y Campanas de Convertidores. El Proyecto " Manejo y Limpieza de Gases (MALIGAS)" desarrollado por la empresa B &amp; R Ingeniería y Construcción, que corresponde a la primera etapa del Plan de Descontaminación de la Fundición de Potrerillos (abatimiento de material particulado). Se validaron los diseños de la empresa de Ingeniería proyectados para dotar al Convertidor Teniente y los Convertidores Peirce-Smith con instalaciones que permiten el enfriamiento de los gases mediante cámaras radiativas, limpieza de gases a través de precipitadores electrostáticos, sistema de evacuación de gases, manejo de polvos metalúrgicos, sistema planta de agua, subestación eléctrica y sistema  de control digital constituidos por PLCs serie 5 de Allen Bradley y estaciones de operación tipo PC Industrial. Funciones Ejecutadas: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770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A. Contraparte en la Revisión de la Ingeniería Básica y de Detalles</w:t>
            </w:r>
          </w:p>
          <w:p w:rsidR="00A6443C" w:rsidRPr="006C221E" w:rsidRDefault="00A6443C" w:rsidP="00122612">
            <w:pPr>
              <w:tabs>
                <w:tab w:val="num" w:pos="1770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B. Inspección Técnica al Contratista Principal, Consorcio Indepro-Cosapi</w:t>
            </w:r>
          </w:p>
          <w:p w:rsidR="00A6443C" w:rsidRPr="006C221E" w:rsidRDefault="00A6443C" w:rsidP="00122612">
            <w:pPr>
              <w:tabs>
                <w:tab w:val="num" w:pos="1770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C. Revisión de Estados de Pago 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Codelco División Salvador: Estudio y Ejecución del Proyecto Eliminación de Interferencias para el Proyecto Manejo y Limpieza de Gases de la Fundición de Protrerillos consistente en : Traslado de los Equipos de Control de cinco Hornos Convertidores, dos Hornos de Moldeo de Anodos, Sistema de Volteo Automático, Cinco Máquinas Punzonadoras Gaspé y Equipos Auxiliares de Fundición.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 xml:space="preserve">Empresa de Ingeniería y Montaje Indepro: Trabajos Eléctricos en Nave de Refino, Fundición Chuquicamata.  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Retiro Voluntario de Codelco Chile División Salvador con  Indemnización Especial.</w:t>
            </w: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Fuera de los trabajos normales de una Fundición y Refinería de Cobre del tamaño de las instalaciones del complejo industrial Potrerillos, participo en los siguientes Proyecto de la División Salvador:</w:t>
            </w:r>
          </w:p>
          <w:p w:rsidR="00A6443C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Ampliación Fundición: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Cambio de Frecuencia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Grúas P &amp; H de 80 Ton. Fundición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Montaje de Rectificador Láminas Iniciales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Montaje de Rectificador Comercial E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Montaje Convertidor CPS N º 5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Montaje Convertidor Modificado Tipo Teniente (CMT )</w:t>
            </w:r>
          </w:p>
          <w:p w:rsidR="00A6443C" w:rsidRPr="006C221E" w:rsidRDefault="00A6443C" w:rsidP="00122612">
            <w:pPr>
              <w:ind w:left="2832" w:hanging="1414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Proyecto Nueva SS/EE Potrerillos.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snapToGrid w:val="0"/>
              </w:rPr>
              <w:t xml:space="preserve"> </w:t>
            </w: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  <w:p w:rsidR="00A6443C" w:rsidRPr="006C221E" w:rsidRDefault="00A6443C" w:rsidP="00F90D0F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Codelco Chile División Salvador desempeñando los siguientes cargos: Supervisor Eléctrico Interior Minas, Jefe de Mantenimiento Fundición y Refinería Potrerillos, Jefe de División Eléctrica Potrerillos, Jefe de Departamento Eléctrico Potrerillos.</w:t>
            </w: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A6443C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Compañía Minera del Pacífico desempeñando el cargo de Jefe de Turno Eléctrico Minas El Algarrobo.</w:t>
            </w: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</w:rPr>
              <w:t>Sociedad Química y Minera de Chile desempeñando los siguientes cargos: Empleado Técnico, Jefe de Turno Mantenimiento Mina, Jefe de Reparaciones Pesadas.</w:t>
            </w:r>
          </w:p>
          <w:p w:rsidR="00A6443C" w:rsidRPr="006C221E" w:rsidRDefault="00A6443C" w:rsidP="00122612">
            <w:pPr>
              <w:tabs>
                <w:tab w:val="num" w:pos="1418"/>
              </w:tabs>
              <w:jc w:val="both"/>
              <w:rPr>
                <w:rFonts w:ascii="Arial" w:hAnsi="Arial" w:cs="Arial"/>
              </w:rPr>
            </w:pPr>
          </w:p>
          <w:p w:rsidR="00A6443C" w:rsidRPr="006C221E" w:rsidRDefault="00A6443C" w:rsidP="00122612">
            <w:pPr>
              <w:ind w:right="-70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443C" w:rsidRPr="006C221E" w:rsidTr="00EC7AD6">
        <w:trPr>
          <w:trHeight w:val="20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spacing w:line="360" w:lineRule="atLeast"/>
              <w:ind w:right="284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8B7736">
            <w:pPr>
              <w:spacing w:line="360" w:lineRule="atLeast"/>
              <w:ind w:right="284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Ámbitos de</w:t>
            </w:r>
          </w:p>
          <w:p w:rsidR="00A6443C" w:rsidRPr="006C221E" w:rsidRDefault="00A6443C" w:rsidP="008B7736">
            <w:pPr>
              <w:spacing w:line="360" w:lineRule="atLeast"/>
              <w:ind w:right="284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Desempeño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1D04FC">
            <w:pPr>
              <w:ind w:right="-68"/>
              <w:jc w:val="both"/>
              <w:rPr>
                <w:rFonts w:ascii="Arial" w:hAnsi="Arial" w:cs="Arial"/>
                <w:snapToGrid w:val="0"/>
              </w:rPr>
            </w:pPr>
          </w:p>
          <w:p w:rsidR="00A6443C" w:rsidRDefault="00A6443C" w:rsidP="001D04FC">
            <w:pPr>
              <w:ind w:right="-68"/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1D04FC">
            <w:pPr>
              <w:ind w:right="-68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Área Construcción:</w:t>
            </w:r>
            <w:r w:rsidRPr="006C221E">
              <w:rPr>
                <w:rFonts w:ascii="Arial" w:hAnsi="Arial" w:cs="Arial"/>
                <w:snapToGrid w:val="0"/>
              </w:rPr>
              <w:t xml:space="preserve"> Dirección y supervisión </w:t>
            </w:r>
            <w:r>
              <w:rPr>
                <w:rFonts w:ascii="Arial" w:hAnsi="Arial" w:cs="Arial"/>
                <w:snapToGrid w:val="0"/>
              </w:rPr>
              <w:t xml:space="preserve">en terreno de obras eléctricas e instrumentación. Inspección Técnicas </w:t>
            </w:r>
            <w:r w:rsidRPr="006C221E">
              <w:rPr>
                <w:rFonts w:ascii="Arial" w:hAnsi="Arial" w:cs="Arial"/>
                <w:snapToGrid w:val="0"/>
              </w:rPr>
              <w:t>de Obras. Encargado de puestas en marcha, marchas blancas y puesta en operación de las áreas eléctricas, instrumentación y control automático.</w:t>
            </w:r>
          </w:p>
          <w:p w:rsidR="00A6443C" w:rsidRPr="006C221E" w:rsidRDefault="00A6443C" w:rsidP="001D04FC">
            <w:pPr>
              <w:ind w:right="-68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443C" w:rsidRPr="006C221E" w:rsidTr="00BA47DB">
        <w:trPr>
          <w:trHeight w:val="213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Usuario PC       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9955CE">
            <w:pPr>
              <w:spacing w:before="20" w:after="20"/>
              <w:ind w:right="261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6C221E">
              <w:rPr>
                <w:rFonts w:ascii="Arial" w:hAnsi="Arial" w:cs="Arial"/>
                <w:snapToGrid w:val="0"/>
                <w:lang w:val="en-US"/>
              </w:rPr>
              <w:t>Excel / Word .</w:t>
            </w:r>
          </w:p>
        </w:tc>
      </w:tr>
      <w:tr w:rsidR="00A6443C" w:rsidRPr="006C221E" w:rsidTr="00AB7FB8">
        <w:trPr>
          <w:trHeight w:val="1692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8B7736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Historial Académico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430B72">
            <w:pPr>
              <w:rPr>
                <w:rFonts w:ascii="Arial" w:hAnsi="Arial" w:cs="Arial"/>
              </w:rPr>
            </w:pPr>
          </w:p>
          <w:p w:rsidR="00A6443C" w:rsidRPr="006C221E" w:rsidRDefault="00A6443C" w:rsidP="00430B72">
            <w:pPr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  <w:b/>
              </w:rPr>
              <w:t xml:space="preserve">Primaria </w:t>
            </w:r>
            <w:r w:rsidRPr="006C221E">
              <w:rPr>
                <w:rFonts w:ascii="Arial" w:hAnsi="Arial" w:cs="Arial"/>
              </w:rPr>
              <w:t>: Escuela D N º 4  Antofagasta</w:t>
            </w:r>
          </w:p>
          <w:p w:rsidR="00A6443C" w:rsidRPr="006C221E" w:rsidRDefault="00A6443C" w:rsidP="00430B72">
            <w:pPr>
              <w:rPr>
                <w:rFonts w:ascii="Arial" w:hAnsi="Arial" w:cs="Arial"/>
              </w:rPr>
            </w:pPr>
          </w:p>
          <w:p w:rsidR="00A6443C" w:rsidRPr="006C221E" w:rsidRDefault="00A6443C" w:rsidP="00430B72">
            <w:pPr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  <w:b/>
              </w:rPr>
              <w:t>Secundaria</w:t>
            </w:r>
            <w:r w:rsidRPr="006C221E">
              <w:rPr>
                <w:rFonts w:ascii="Arial" w:hAnsi="Arial" w:cs="Arial"/>
              </w:rPr>
              <w:t xml:space="preserve">: Industrial: Bachiller Técnico en Electricidad. Escuela de Minas de Antofagasta.  </w:t>
            </w:r>
          </w:p>
          <w:p w:rsidR="00A6443C" w:rsidRPr="006C221E" w:rsidRDefault="00A6443C" w:rsidP="00430B72">
            <w:pPr>
              <w:rPr>
                <w:rFonts w:ascii="Arial" w:hAnsi="Arial" w:cs="Arial"/>
              </w:rPr>
            </w:pPr>
          </w:p>
          <w:p w:rsidR="00A6443C" w:rsidRPr="006C221E" w:rsidRDefault="00A6443C" w:rsidP="00430B72">
            <w:pPr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  <w:b/>
              </w:rPr>
              <w:t>Superior</w:t>
            </w:r>
            <w:r w:rsidRPr="006C221E">
              <w:rPr>
                <w:rFonts w:ascii="Arial" w:hAnsi="Arial" w:cs="Arial"/>
              </w:rPr>
              <w:t>: Ingeniero de Ejecución en electricidad. Universidad Técnica del Estado</w:t>
            </w:r>
          </w:p>
          <w:p w:rsidR="00A6443C" w:rsidRPr="006C221E" w:rsidRDefault="00A6443C" w:rsidP="00430B72">
            <w:pPr>
              <w:rPr>
                <w:rFonts w:ascii="Arial" w:hAnsi="Arial" w:cs="Arial"/>
                <w:b/>
                <w:sz w:val="22"/>
              </w:rPr>
            </w:pPr>
          </w:p>
          <w:p w:rsidR="00A6443C" w:rsidRPr="006C221E" w:rsidRDefault="00A6443C" w:rsidP="001F7103">
            <w:pPr>
              <w:spacing w:before="20" w:after="20" w:line="20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443C" w:rsidRPr="006C221E" w:rsidTr="00EC7AD6">
        <w:trPr>
          <w:trHeight w:val="20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8B7736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Datos Personales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Dirección Particular:</w:t>
            </w:r>
            <w:r w:rsidRPr="006C221E">
              <w:rPr>
                <w:rFonts w:ascii="Arial" w:hAnsi="Arial" w:cs="Arial"/>
                <w:snapToGrid w:val="0"/>
              </w:rPr>
              <w:t xml:space="preserve"> Arturo Buitano N°125, Chinchorro, Arica. 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Nacionalidad:</w:t>
            </w:r>
            <w:r w:rsidRPr="006C221E">
              <w:rPr>
                <w:rFonts w:ascii="Arial" w:hAnsi="Arial" w:cs="Arial"/>
                <w:snapToGrid w:val="0"/>
              </w:rPr>
              <w:t xml:space="preserve">  Chileno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Cédula de Identidad: </w:t>
            </w:r>
            <w:r w:rsidRPr="006C221E">
              <w:rPr>
                <w:rFonts w:ascii="Arial" w:hAnsi="Arial" w:cs="Arial"/>
              </w:rPr>
              <w:t>5.057.414–8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Estado Civil: </w:t>
            </w:r>
            <w:r w:rsidRPr="006C221E">
              <w:rPr>
                <w:rFonts w:ascii="Arial" w:hAnsi="Arial" w:cs="Arial"/>
                <w:snapToGrid w:val="0"/>
              </w:rPr>
              <w:t>Casado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Fecha de Nacimiento:</w:t>
            </w:r>
            <w:r w:rsidRPr="006C221E">
              <w:rPr>
                <w:rFonts w:ascii="Arial" w:hAnsi="Arial" w:cs="Arial"/>
                <w:snapToGrid w:val="0"/>
              </w:rPr>
              <w:t xml:space="preserve"> 26-11-1943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Celular:</w:t>
            </w:r>
            <w:r w:rsidRPr="006C221E">
              <w:rPr>
                <w:rFonts w:ascii="Arial" w:hAnsi="Arial" w:cs="Arial"/>
                <w:snapToGrid w:val="0"/>
              </w:rPr>
              <w:t xml:space="preserve"> </w:t>
            </w:r>
            <w:r w:rsidRPr="006C221E">
              <w:rPr>
                <w:rFonts w:ascii="Arial" w:hAnsi="Arial" w:cs="Arial"/>
              </w:rPr>
              <w:t>942961506</w:t>
            </w:r>
          </w:p>
          <w:p w:rsidR="00A6443C" w:rsidRPr="006C221E" w:rsidRDefault="00A6443C" w:rsidP="008B7736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A6443C" w:rsidRPr="006C221E" w:rsidTr="00F90D0F">
        <w:trPr>
          <w:trHeight w:val="139"/>
        </w:trPr>
        <w:tc>
          <w:tcPr>
            <w:tcW w:w="1560" w:type="dxa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AB7FB8">
            <w:pPr>
              <w:spacing w:line="360" w:lineRule="atLeast"/>
              <w:ind w:right="261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 xml:space="preserve">Pretensiones de sueldo </w:t>
            </w:r>
          </w:p>
        </w:tc>
        <w:tc>
          <w:tcPr>
            <w:tcW w:w="8885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A6443C" w:rsidRPr="006C221E" w:rsidRDefault="00A6443C" w:rsidP="00AB7FB8">
            <w:pPr>
              <w:tabs>
                <w:tab w:val="left" w:pos="0"/>
                <w:tab w:val="left" w:pos="1276"/>
              </w:tabs>
              <w:jc w:val="both"/>
              <w:rPr>
                <w:rFonts w:ascii="Arial" w:hAnsi="Arial" w:cs="Arial"/>
                <w:b/>
                <w:snapToGrid w:val="0"/>
              </w:rPr>
            </w:pPr>
          </w:p>
          <w:p w:rsidR="00A6443C" w:rsidRPr="006C221E" w:rsidRDefault="00A6443C" w:rsidP="00AB7FB8">
            <w:pPr>
              <w:spacing w:before="20" w:after="20" w:line="360" w:lineRule="atLeast"/>
              <w:ind w:right="261"/>
              <w:jc w:val="both"/>
              <w:rPr>
                <w:rFonts w:ascii="Arial" w:hAnsi="Arial" w:cs="Arial"/>
                <w:b/>
                <w:snapToGrid w:val="0"/>
              </w:rPr>
            </w:pPr>
            <w:r w:rsidRPr="006C221E">
              <w:rPr>
                <w:rFonts w:ascii="Arial" w:hAnsi="Arial" w:cs="Arial"/>
                <w:b/>
                <w:snapToGrid w:val="0"/>
              </w:rPr>
              <w:t>Expectativas de sueldo sujeto a negociación de acuerdo a condiciones de mercado.</w:t>
            </w:r>
          </w:p>
        </w:tc>
      </w:tr>
    </w:tbl>
    <w:p w:rsidR="00A6443C" w:rsidRPr="006C221E" w:rsidRDefault="00A6443C"/>
    <w:p w:rsidR="00A6443C" w:rsidRPr="006C221E" w:rsidRDefault="00A6443C" w:rsidP="00880020">
      <w:pPr>
        <w:spacing w:line="360" w:lineRule="atLeast"/>
        <w:ind w:right="261"/>
        <w:rPr>
          <w:rFonts w:ascii="Book Antiqua" w:hAnsi="Book Antiqua"/>
          <w:b/>
          <w:noProof/>
          <w:lang w:val="es-CL" w:eastAsia="es-CL"/>
        </w:rPr>
      </w:pPr>
    </w:p>
    <w:p w:rsidR="00A6443C" w:rsidRPr="006C221E" w:rsidRDefault="00A6443C" w:rsidP="00880020">
      <w:pPr>
        <w:spacing w:line="360" w:lineRule="atLeast"/>
        <w:ind w:right="261"/>
        <w:rPr>
          <w:rFonts w:ascii="Book Antiqua" w:hAnsi="Book Antiqua"/>
          <w:b/>
          <w:noProof/>
          <w:lang w:val="es-CL" w:eastAsia="es-CL"/>
        </w:rPr>
      </w:pPr>
    </w:p>
    <w:p w:rsidR="00A6443C" w:rsidRPr="006C221E" w:rsidRDefault="00A6443C" w:rsidP="00880020">
      <w:pPr>
        <w:spacing w:line="360" w:lineRule="atLeast"/>
        <w:ind w:right="261"/>
        <w:rPr>
          <w:rFonts w:ascii="Book Antiqua" w:hAnsi="Book Antiqua"/>
          <w:b/>
          <w:noProof/>
          <w:lang w:val="es-CL" w:eastAsia="es-CL"/>
        </w:rPr>
      </w:pPr>
    </w:p>
    <w:p w:rsidR="00A6443C" w:rsidRDefault="00A6443C" w:rsidP="00AB7FB8">
      <w:pPr>
        <w:spacing w:line="360" w:lineRule="atLeast"/>
        <w:ind w:left="-284" w:right="72"/>
        <w:jc w:val="center"/>
        <w:rPr>
          <w:snapToGrid w:val="0"/>
        </w:rPr>
      </w:pPr>
      <w:r w:rsidRPr="00AE397A">
        <w:rPr>
          <w:noProof/>
          <w:lang w:val="es-MX" w:eastAsia="es-MX"/>
        </w:rPr>
        <w:pict>
          <v:shape id="0 Imagen" o:spid="_x0000_i1025" type="#_x0000_t75" style="width:512.25pt;height:369.75pt;visibility:visible">
            <v:imagedata r:id="rId9" o:title=""/>
          </v:shape>
        </w:pict>
      </w:r>
    </w:p>
    <w:sectPr w:rsidR="00A6443C" w:rsidSect="00C4569B">
      <w:headerReference w:type="even" r:id="rId10"/>
      <w:headerReference w:type="default" r:id="rId11"/>
      <w:pgSz w:w="12240" w:h="15840"/>
      <w:pgMar w:top="1009" w:right="1021" w:bottom="516" w:left="1366" w:header="675" w:footer="6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43C" w:rsidRDefault="00A6443C">
      <w:r>
        <w:separator/>
      </w:r>
    </w:p>
  </w:endnote>
  <w:endnote w:type="continuationSeparator" w:id="0">
    <w:p w:rsidR="00A6443C" w:rsidRDefault="00A6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43C" w:rsidRDefault="00A6443C">
      <w:r>
        <w:separator/>
      </w:r>
    </w:p>
  </w:footnote>
  <w:footnote w:type="continuationSeparator" w:id="0">
    <w:p w:rsidR="00A6443C" w:rsidRDefault="00A64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3C" w:rsidRDefault="00A6443C">
    <w:pPr>
      <w:pStyle w:val="Header"/>
      <w:numPr>
        <w:ilvl w:val="0"/>
        <w:numId w:val="7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43C" w:rsidRDefault="00A6443C">
    <w:pPr>
      <w:pStyle w:val="Header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1601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80C86"/>
    <w:multiLevelType w:val="hybridMultilevel"/>
    <w:tmpl w:val="6CA69754"/>
    <w:lvl w:ilvl="0" w:tplc="3A4E3340">
      <w:start w:val="200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1537D6"/>
    <w:multiLevelType w:val="singleLevel"/>
    <w:tmpl w:val="A2EE08EA"/>
    <w:lvl w:ilvl="0">
      <w:start w:val="199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</w:abstractNum>
  <w:abstractNum w:abstractNumId="3">
    <w:nsid w:val="178C14CB"/>
    <w:multiLevelType w:val="singleLevel"/>
    <w:tmpl w:val="53CE8EA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abstractNum w:abstractNumId="4">
    <w:nsid w:val="22B4026F"/>
    <w:multiLevelType w:val="hybridMultilevel"/>
    <w:tmpl w:val="C3227340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B6C69"/>
    <w:multiLevelType w:val="singleLevel"/>
    <w:tmpl w:val="7758D80E"/>
    <w:lvl w:ilvl="0">
      <w:start w:val="199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6">
    <w:nsid w:val="2CEE50A1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DE031AD"/>
    <w:multiLevelType w:val="singleLevel"/>
    <w:tmpl w:val="FA789178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458C514B"/>
    <w:multiLevelType w:val="hybridMultilevel"/>
    <w:tmpl w:val="BE36AC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E4A3A"/>
    <w:multiLevelType w:val="multilevel"/>
    <w:tmpl w:val="851E5B98"/>
    <w:lvl w:ilvl="0">
      <w:start w:val="2002"/>
      <w:numFmt w:val="decimal"/>
      <w:lvlText w:val="%1"/>
      <w:lvlJc w:val="left"/>
      <w:pPr>
        <w:tabs>
          <w:tab w:val="num" w:pos="2144"/>
        </w:tabs>
        <w:ind w:left="2144" w:hanging="1860"/>
      </w:pPr>
      <w:rPr>
        <w:rFonts w:cs="Times New Roman" w:hint="default"/>
      </w:rPr>
    </w:lvl>
    <w:lvl w:ilvl="1">
      <w:start w:val="2012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3983132"/>
    <w:multiLevelType w:val="multilevel"/>
    <w:tmpl w:val="115C5894"/>
    <w:lvl w:ilvl="0">
      <w:start w:val="20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Zero"/>
      <w:lvlText w:val="%1-%2-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55369B7"/>
    <w:multiLevelType w:val="singleLevel"/>
    <w:tmpl w:val="28629300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abstractNum w:abstractNumId="12">
    <w:nsid w:val="65901500"/>
    <w:multiLevelType w:val="multilevel"/>
    <w:tmpl w:val="8D06A07A"/>
    <w:lvl w:ilvl="0">
      <w:start w:val="20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011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7EC28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90360B6"/>
    <w:multiLevelType w:val="singleLevel"/>
    <w:tmpl w:val="8ADEE5C8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abstractNum w:abstractNumId="15">
    <w:nsid w:val="700A07AB"/>
    <w:multiLevelType w:val="singleLevel"/>
    <w:tmpl w:val="D546889A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abstractNum w:abstractNumId="16">
    <w:nsid w:val="725210A3"/>
    <w:multiLevelType w:val="singleLevel"/>
    <w:tmpl w:val="B2085A4E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14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2"/>
  </w:num>
  <w:num w:numId="16">
    <w:abstractNumId w:val="6"/>
  </w:num>
  <w:num w:numId="17">
    <w:abstractNumId w:val="9"/>
  </w:num>
  <w:num w:numId="18">
    <w:abstractNumId w:val="13"/>
  </w:num>
  <w:num w:numId="19">
    <w:abstractNumId w:val="8"/>
  </w:num>
  <w:num w:numId="20">
    <w:abstractNumId w:val="1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CA0"/>
    <w:rsid w:val="000056C0"/>
    <w:rsid w:val="0001087B"/>
    <w:rsid w:val="00017B17"/>
    <w:rsid w:val="00021043"/>
    <w:rsid w:val="000274C6"/>
    <w:rsid w:val="00033E15"/>
    <w:rsid w:val="0004246B"/>
    <w:rsid w:val="00044BF8"/>
    <w:rsid w:val="00061498"/>
    <w:rsid w:val="00081215"/>
    <w:rsid w:val="000A375E"/>
    <w:rsid w:val="000A71BC"/>
    <w:rsid w:val="000A794B"/>
    <w:rsid w:val="000C3A47"/>
    <w:rsid w:val="000C4BA9"/>
    <w:rsid w:val="000C5633"/>
    <w:rsid w:val="000C5A28"/>
    <w:rsid w:val="000D2292"/>
    <w:rsid w:val="001049B2"/>
    <w:rsid w:val="00113DD9"/>
    <w:rsid w:val="00122612"/>
    <w:rsid w:val="00136AA3"/>
    <w:rsid w:val="00140AA0"/>
    <w:rsid w:val="00145076"/>
    <w:rsid w:val="00150B21"/>
    <w:rsid w:val="00152C44"/>
    <w:rsid w:val="001532A3"/>
    <w:rsid w:val="001538D3"/>
    <w:rsid w:val="001604F8"/>
    <w:rsid w:val="00166C26"/>
    <w:rsid w:val="00184B78"/>
    <w:rsid w:val="00186789"/>
    <w:rsid w:val="00191AE0"/>
    <w:rsid w:val="00192B72"/>
    <w:rsid w:val="001C0DAC"/>
    <w:rsid w:val="001C1EB2"/>
    <w:rsid w:val="001C5F18"/>
    <w:rsid w:val="001D04FC"/>
    <w:rsid w:val="001E0AFB"/>
    <w:rsid w:val="001E66E1"/>
    <w:rsid w:val="001F7103"/>
    <w:rsid w:val="0020074F"/>
    <w:rsid w:val="00201D70"/>
    <w:rsid w:val="00205285"/>
    <w:rsid w:val="0021090B"/>
    <w:rsid w:val="002136DC"/>
    <w:rsid w:val="00227314"/>
    <w:rsid w:val="00230FE0"/>
    <w:rsid w:val="00234008"/>
    <w:rsid w:val="002358C3"/>
    <w:rsid w:val="0024137C"/>
    <w:rsid w:val="00243180"/>
    <w:rsid w:val="00245621"/>
    <w:rsid w:val="00254AA7"/>
    <w:rsid w:val="0025617A"/>
    <w:rsid w:val="0025752D"/>
    <w:rsid w:val="00265CC7"/>
    <w:rsid w:val="00271D6E"/>
    <w:rsid w:val="00271FC7"/>
    <w:rsid w:val="00294D9C"/>
    <w:rsid w:val="002A2A82"/>
    <w:rsid w:val="002B0101"/>
    <w:rsid w:val="002B167B"/>
    <w:rsid w:val="002B336A"/>
    <w:rsid w:val="002B3FD0"/>
    <w:rsid w:val="002B49BC"/>
    <w:rsid w:val="002B652D"/>
    <w:rsid w:val="002E26FF"/>
    <w:rsid w:val="002E638F"/>
    <w:rsid w:val="002E7437"/>
    <w:rsid w:val="00304C3E"/>
    <w:rsid w:val="00314498"/>
    <w:rsid w:val="00324181"/>
    <w:rsid w:val="00325797"/>
    <w:rsid w:val="00335699"/>
    <w:rsid w:val="00343C1B"/>
    <w:rsid w:val="00356353"/>
    <w:rsid w:val="003772B2"/>
    <w:rsid w:val="00381585"/>
    <w:rsid w:val="0038365E"/>
    <w:rsid w:val="00392EFD"/>
    <w:rsid w:val="00396681"/>
    <w:rsid w:val="003B4582"/>
    <w:rsid w:val="003B79B2"/>
    <w:rsid w:val="003C4B35"/>
    <w:rsid w:val="003D67BD"/>
    <w:rsid w:val="003E29A7"/>
    <w:rsid w:val="003E772C"/>
    <w:rsid w:val="004019CE"/>
    <w:rsid w:val="00401F25"/>
    <w:rsid w:val="004057E2"/>
    <w:rsid w:val="00410DBD"/>
    <w:rsid w:val="004165FE"/>
    <w:rsid w:val="00417914"/>
    <w:rsid w:val="00430B72"/>
    <w:rsid w:val="00440780"/>
    <w:rsid w:val="004410C5"/>
    <w:rsid w:val="00442769"/>
    <w:rsid w:val="00442BE5"/>
    <w:rsid w:val="00445F75"/>
    <w:rsid w:val="00455521"/>
    <w:rsid w:val="00463EA7"/>
    <w:rsid w:val="00467D1C"/>
    <w:rsid w:val="004808CB"/>
    <w:rsid w:val="004809F1"/>
    <w:rsid w:val="00491B18"/>
    <w:rsid w:val="00491F7E"/>
    <w:rsid w:val="004A4882"/>
    <w:rsid w:val="004B09E5"/>
    <w:rsid w:val="004B65A3"/>
    <w:rsid w:val="004E1354"/>
    <w:rsid w:val="004E1E78"/>
    <w:rsid w:val="004E5FC2"/>
    <w:rsid w:val="004E6EB2"/>
    <w:rsid w:val="004E7674"/>
    <w:rsid w:val="004F55B4"/>
    <w:rsid w:val="00506D28"/>
    <w:rsid w:val="00515347"/>
    <w:rsid w:val="00517C1C"/>
    <w:rsid w:val="005310B1"/>
    <w:rsid w:val="00536D85"/>
    <w:rsid w:val="005423D3"/>
    <w:rsid w:val="005540AD"/>
    <w:rsid w:val="0057608A"/>
    <w:rsid w:val="00584191"/>
    <w:rsid w:val="005944AD"/>
    <w:rsid w:val="0059654C"/>
    <w:rsid w:val="005A11F1"/>
    <w:rsid w:val="005A6D3C"/>
    <w:rsid w:val="005B2214"/>
    <w:rsid w:val="005C7006"/>
    <w:rsid w:val="005D4147"/>
    <w:rsid w:val="005D48EA"/>
    <w:rsid w:val="005D5E74"/>
    <w:rsid w:val="005D7247"/>
    <w:rsid w:val="005F02CB"/>
    <w:rsid w:val="005F6AC3"/>
    <w:rsid w:val="005F6C64"/>
    <w:rsid w:val="005F764B"/>
    <w:rsid w:val="00612836"/>
    <w:rsid w:val="00630BE7"/>
    <w:rsid w:val="00630D56"/>
    <w:rsid w:val="006451EC"/>
    <w:rsid w:val="00664BF5"/>
    <w:rsid w:val="006665F2"/>
    <w:rsid w:val="00673731"/>
    <w:rsid w:val="0068232F"/>
    <w:rsid w:val="00694EB6"/>
    <w:rsid w:val="006A291F"/>
    <w:rsid w:val="006B0829"/>
    <w:rsid w:val="006B4AB8"/>
    <w:rsid w:val="006B60F7"/>
    <w:rsid w:val="006C221E"/>
    <w:rsid w:val="006D33AD"/>
    <w:rsid w:val="006E0946"/>
    <w:rsid w:val="006E0DB4"/>
    <w:rsid w:val="006F08C9"/>
    <w:rsid w:val="006F1983"/>
    <w:rsid w:val="006F6856"/>
    <w:rsid w:val="00704E04"/>
    <w:rsid w:val="007053B3"/>
    <w:rsid w:val="00746E9D"/>
    <w:rsid w:val="00763A64"/>
    <w:rsid w:val="00771B4B"/>
    <w:rsid w:val="00772BE6"/>
    <w:rsid w:val="00773956"/>
    <w:rsid w:val="00790274"/>
    <w:rsid w:val="0079364F"/>
    <w:rsid w:val="007A75B5"/>
    <w:rsid w:val="007B0048"/>
    <w:rsid w:val="007B6A01"/>
    <w:rsid w:val="007C41A3"/>
    <w:rsid w:val="007D1FAA"/>
    <w:rsid w:val="007D6280"/>
    <w:rsid w:val="007E1F9C"/>
    <w:rsid w:val="007F2DF7"/>
    <w:rsid w:val="007F3A66"/>
    <w:rsid w:val="00843C53"/>
    <w:rsid w:val="00843F5A"/>
    <w:rsid w:val="008507CD"/>
    <w:rsid w:val="00870329"/>
    <w:rsid w:val="0087614C"/>
    <w:rsid w:val="00880020"/>
    <w:rsid w:val="00892719"/>
    <w:rsid w:val="0089339E"/>
    <w:rsid w:val="00895650"/>
    <w:rsid w:val="008A1A63"/>
    <w:rsid w:val="008B7736"/>
    <w:rsid w:val="008C555A"/>
    <w:rsid w:val="008D56E5"/>
    <w:rsid w:val="008E2555"/>
    <w:rsid w:val="008E2B81"/>
    <w:rsid w:val="008E61CE"/>
    <w:rsid w:val="008F4173"/>
    <w:rsid w:val="008F5C9E"/>
    <w:rsid w:val="008F7BF3"/>
    <w:rsid w:val="009022B9"/>
    <w:rsid w:val="009155AE"/>
    <w:rsid w:val="00935CC6"/>
    <w:rsid w:val="00943E61"/>
    <w:rsid w:val="0094614F"/>
    <w:rsid w:val="009502DD"/>
    <w:rsid w:val="0095237F"/>
    <w:rsid w:val="00964BCC"/>
    <w:rsid w:val="0098160F"/>
    <w:rsid w:val="0098164A"/>
    <w:rsid w:val="00992642"/>
    <w:rsid w:val="00994928"/>
    <w:rsid w:val="009955CE"/>
    <w:rsid w:val="00996A5B"/>
    <w:rsid w:val="009B5F1D"/>
    <w:rsid w:val="009C292D"/>
    <w:rsid w:val="009D222B"/>
    <w:rsid w:val="009D50BF"/>
    <w:rsid w:val="009F4AC8"/>
    <w:rsid w:val="00A00E93"/>
    <w:rsid w:val="00A0518A"/>
    <w:rsid w:val="00A16554"/>
    <w:rsid w:val="00A20323"/>
    <w:rsid w:val="00A3167E"/>
    <w:rsid w:val="00A4201C"/>
    <w:rsid w:val="00A45389"/>
    <w:rsid w:val="00A46D9F"/>
    <w:rsid w:val="00A501AE"/>
    <w:rsid w:val="00A6421E"/>
    <w:rsid w:val="00A6443C"/>
    <w:rsid w:val="00A73E74"/>
    <w:rsid w:val="00A83DDA"/>
    <w:rsid w:val="00A87A7B"/>
    <w:rsid w:val="00A92D16"/>
    <w:rsid w:val="00AA03F5"/>
    <w:rsid w:val="00AA50E3"/>
    <w:rsid w:val="00AB7FB8"/>
    <w:rsid w:val="00AC250F"/>
    <w:rsid w:val="00AD2B0E"/>
    <w:rsid w:val="00AD5455"/>
    <w:rsid w:val="00AD719C"/>
    <w:rsid w:val="00AD7A0A"/>
    <w:rsid w:val="00AE1B26"/>
    <w:rsid w:val="00AE397A"/>
    <w:rsid w:val="00AE6B76"/>
    <w:rsid w:val="00AF3623"/>
    <w:rsid w:val="00B035AC"/>
    <w:rsid w:val="00B06471"/>
    <w:rsid w:val="00B349AA"/>
    <w:rsid w:val="00B429B1"/>
    <w:rsid w:val="00B66030"/>
    <w:rsid w:val="00B70AFA"/>
    <w:rsid w:val="00B82FD6"/>
    <w:rsid w:val="00BA25A5"/>
    <w:rsid w:val="00BA47DB"/>
    <w:rsid w:val="00BC7CE8"/>
    <w:rsid w:val="00BC7E60"/>
    <w:rsid w:val="00BD0295"/>
    <w:rsid w:val="00BD4F42"/>
    <w:rsid w:val="00BF414C"/>
    <w:rsid w:val="00C00024"/>
    <w:rsid w:val="00C00754"/>
    <w:rsid w:val="00C20D45"/>
    <w:rsid w:val="00C24851"/>
    <w:rsid w:val="00C33951"/>
    <w:rsid w:val="00C4569B"/>
    <w:rsid w:val="00C470FF"/>
    <w:rsid w:val="00C47C36"/>
    <w:rsid w:val="00C47DA2"/>
    <w:rsid w:val="00C512C5"/>
    <w:rsid w:val="00C61A8C"/>
    <w:rsid w:val="00CA04C0"/>
    <w:rsid w:val="00CA1CA0"/>
    <w:rsid w:val="00CB4E0C"/>
    <w:rsid w:val="00CD0FFE"/>
    <w:rsid w:val="00CD15F7"/>
    <w:rsid w:val="00CE095F"/>
    <w:rsid w:val="00CE2327"/>
    <w:rsid w:val="00CE504D"/>
    <w:rsid w:val="00CE6D4E"/>
    <w:rsid w:val="00CE6D7A"/>
    <w:rsid w:val="00CF1748"/>
    <w:rsid w:val="00D06C2F"/>
    <w:rsid w:val="00D06FFA"/>
    <w:rsid w:val="00D10B1A"/>
    <w:rsid w:val="00D1748E"/>
    <w:rsid w:val="00D25491"/>
    <w:rsid w:val="00D37490"/>
    <w:rsid w:val="00D5042E"/>
    <w:rsid w:val="00D528BC"/>
    <w:rsid w:val="00D55B48"/>
    <w:rsid w:val="00D63CD5"/>
    <w:rsid w:val="00D770AA"/>
    <w:rsid w:val="00DA33F8"/>
    <w:rsid w:val="00DC6D84"/>
    <w:rsid w:val="00DD15D8"/>
    <w:rsid w:val="00E12256"/>
    <w:rsid w:val="00E14FAD"/>
    <w:rsid w:val="00E21DBC"/>
    <w:rsid w:val="00E34AA1"/>
    <w:rsid w:val="00E35904"/>
    <w:rsid w:val="00E46C75"/>
    <w:rsid w:val="00E874DD"/>
    <w:rsid w:val="00E96069"/>
    <w:rsid w:val="00E9687F"/>
    <w:rsid w:val="00EB05C8"/>
    <w:rsid w:val="00EB2843"/>
    <w:rsid w:val="00EC7AD6"/>
    <w:rsid w:val="00ED276F"/>
    <w:rsid w:val="00ED4140"/>
    <w:rsid w:val="00ED4B32"/>
    <w:rsid w:val="00EE145D"/>
    <w:rsid w:val="00EE5ED9"/>
    <w:rsid w:val="00EF4DC8"/>
    <w:rsid w:val="00EF4FEC"/>
    <w:rsid w:val="00EF6441"/>
    <w:rsid w:val="00F00288"/>
    <w:rsid w:val="00F0767D"/>
    <w:rsid w:val="00F16B73"/>
    <w:rsid w:val="00F21C9B"/>
    <w:rsid w:val="00F3144F"/>
    <w:rsid w:val="00F33B82"/>
    <w:rsid w:val="00F36D91"/>
    <w:rsid w:val="00F455BF"/>
    <w:rsid w:val="00F45F19"/>
    <w:rsid w:val="00F611FE"/>
    <w:rsid w:val="00F66DB3"/>
    <w:rsid w:val="00F76284"/>
    <w:rsid w:val="00F77298"/>
    <w:rsid w:val="00F90D0F"/>
    <w:rsid w:val="00F949BE"/>
    <w:rsid w:val="00FA1AC0"/>
    <w:rsid w:val="00FA6FBA"/>
    <w:rsid w:val="00FB0C2A"/>
    <w:rsid w:val="00FB1069"/>
    <w:rsid w:val="00FC0961"/>
    <w:rsid w:val="00FD64B5"/>
    <w:rsid w:val="00FE3096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B7FB8"/>
    <w:rPr>
      <w:sz w:val="20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569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569B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569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569B"/>
    <w:pPr>
      <w:keepNext/>
      <w:spacing w:line="240" w:lineRule="atLeas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569B"/>
    <w:pPr>
      <w:keepNext/>
      <w:spacing w:line="360" w:lineRule="atLeast"/>
      <w:ind w:right="261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4569B"/>
    <w:pPr>
      <w:keepNext/>
      <w:spacing w:line="240" w:lineRule="atLeast"/>
      <w:ind w:left="261" w:right="261"/>
      <w:jc w:val="both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569B"/>
    <w:pPr>
      <w:keepNext/>
      <w:spacing w:line="360" w:lineRule="atLeast"/>
      <w:ind w:right="261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4569B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4569B"/>
    <w:pPr>
      <w:keepNext/>
      <w:spacing w:line="240" w:lineRule="atLeast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397A"/>
    <w:rPr>
      <w:rFonts w:ascii="Cambria" w:hAnsi="Cambria"/>
      <w:b/>
      <w:kern w:val="32"/>
      <w:sz w:val="32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397A"/>
    <w:rPr>
      <w:rFonts w:ascii="Cambria" w:hAnsi="Cambria"/>
      <w:b/>
      <w:i/>
      <w:sz w:val="28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397A"/>
    <w:rPr>
      <w:rFonts w:ascii="Cambria" w:hAnsi="Cambria"/>
      <w:b/>
      <w:sz w:val="26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E397A"/>
    <w:rPr>
      <w:rFonts w:ascii="Calibri" w:hAnsi="Calibri"/>
      <w:b/>
      <w:sz w:val="28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E397A"/>
    <w:rPr>
      <w:rFonts w:ascii="Calibri" w:hAnsi="Calibri"/>
      <w:b/>
      <w:i/>
      <w:sz w:val="26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397A"/>
    <w:rPr>
      <w:rFonts w:ascii="Calibri" w:hAnsi="Calibri"/>
      <w:b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E397A"/>
    <w:rPr>
      <w:rFonts w:ascii="Calibri" w:hAnsi="Calibri"/>
      <w:sz w:val="24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E397A"/>
    <w:rPr>
      <w:rFonts w:ascii="Calibri" w:hAnsi="Calibri"/>
      <w:i/>
      <w:sz w:val="24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E397A"/>
    <w:rPr>
      <w:rFonts w:ascii="Cambria" w:hAnsi="Cambria"/>
      <w:lang w:val="es-ES_tradnl" w:eastAsia="es-ES"/>
    </w:rPr>
  </w:style>
  <w:style w:type="paragraph" w:styleId="Header">
    <w:name w:val="header"/>
    <w:basedOn w:val="Normal"/>
    <w:link w:val="HeaderChar"/>
    <w:uiPriority w:val="99"/>
    <w:rsid w:val="00C4569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397A"/>
    <w:rPr>
      <w:sz w:val="20"/>
      <w:lang w:val="es-ES_tradnl" w:eastAsia="es-ES"/>
    </w:rPr>
  </w:style>
  <w:style w:type="paragraph" w:styleId="Footer">
    <w:name w:val="footer"/>
    <w:basedOn w:val="Normal"/>
    <w:link w:val="FooterChar"/>
    <w:uiPriority w:val="99"/>
    <w:rsid w:val="00C4569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397A"/>
    <w:rPr>
      <w:sz w:val="20"/>
      <w:lang w:val="es-ES_tradnl" w:eastAsia="es-ES"/>
    </w:rPr>
  </w:style>
  <w:style w:type="paragraph" w:styleId="BodyText">
    <w:name w:val="Body Text"/>
    <w:basedOn w:val="Normal"/>
    <w:link w:val="BodyTextChar"/>
    <w:uiPriority w:val="99"/>
    <w:rsid w:val="00C4569B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397A"/>
    <w:rPr>
      <w:sz w:val="20"/>
      <w:lang w:val="es-ES_tradnl" w:eastAsia="es-ES"/>
    </w:rPr>
  </w:style>
  <w:style w:type="paragraph" w:styleId="BodyText2">
    <w:name w:val="Body Text 2"/>
    <w:basedOn w:val="Normal"/>
    <w:link w:val="BodyText2Char"/>
    <w:uiPriority w:val="99"/>
    <w:rsid w:val="00C4569B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E397A"/>
    <w:rPr>
      <w:sz w:val="20"/>
      <w:lang w:val="es-ES_tradnl" w:eastAsia="es-ES"/>
    </w:rPr>
  </w:style>
  <w:style w:type="paragraph" w:styleId="BodyText3">
    <w:name w:val="Body Text 3"/>
    <w:basedOn w:val="Normal"/>
    <w:link w:val="BodyText3Char"/>
    <w:uiPriority w:val="99"/>
    <w:rsid w:val="00C4569B"/>
    <w:pPr>
      <w:spacing w:line="360" w:lineRule="atLeast"/>
      <w:ind w:right="261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E397A"/>
    <w:rPr>
      <w:sz w:val="16"/>
      <w:lang w:val="es-ES_tradnl" w:eastAsia="es-ES"/>
    </w:rPr>
  </w:style>
  <w:style w:type="paragraph" w:styleId="BlockText">
    <w:name w:val="Block Text"/>
    <w:basedOn w:val="Normal"/>
    <w:uiPriority w:val="99"/>
    <w:rsid w:val="00C4569B"/>
    <w:pPr>
      <w:tabs>
        <w:tab w:val="left" w:pos="355"/>
      </w:tabs>
      <w:spacing w:line="360" w:lineRule="atLeast"/>
      <w:ind w:left="214" w:right="261" w:hanging="214"/>
    </w:pPr>
    <w:rPr>
      <w:color w:val="000000"/>
      <w:sz w:val="24"/>
    </w:rPr>
  </w:style>
  <w:style w:type="paragraph" w:styleId="ListBullet">
    <w:name w:val="List Bullet"/>
    <w:basedOn w:val="Normal"/>
    <w:autoRedefine/>
    <w:uiPriority w:val="99"/>
    <w:rsid w:val="00C4569B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C4569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52C44"/>
    <w:pPr>
      <w:spacing w:after="200" w:line="276" w:lineRule="auto"/>
      <w:ind w:left="708"/>
    </w:pPr>
    <w:rPr>
      <w:rFonts w:ascii="Calibri" w:hAnsi="Calibri"/>
      <w:sz w:val="22"/>
      <w:szCs w:val="22"/>
      <w:lang w:val="es-CL" w:eastAsia="en-US"/>
    </w:rPr>
  </w:style>
  <w:style w:type="paragraph" w:styleId="BalloonText">
    <w:name w:val="Balloon Text"/>
    <w:basedOn w:val="Normal"/>
    <w:link w:val="BalloonTextChar"/>
    <w:uiPriority w:val="99"/>
    <w:rsid w:val="0044078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780"/>
    <w:rPr>
      <w:rFonts w:ascii="Tahoma" w:hAnsi="Tahoma"/>
      <w:sz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-campin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1276</Words>
  <Characters>7024</Characters>
  <Application>Microsoft Office Outlook</Application>
  <DocSecurity>0</DocSecurity>
  <Lines>0</Lines>
  <Paragraphs>0</Paragraphs>
  <ScaleCrop>false</ScaleCrop>
  <Company>Sinclair Knight Merz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Willie González Méndez</dc:creator>
  <cp:keywords/>
  <dc:description/>
  <cp:lastModifiedBy>juan campino</cp:lastModifiedBy>
  <cp:revision>2</cp:revision>
  <cp:lastPrinted>2003-07-17T05:00:00Z</cp:lastPrinted>
  <dcterms:created xsi:type="dcterms:W3CDTF">2016-07-08T19:00:00Z</dcterms:created>
  <dcterms:modified xsi:type="dcterms:W3CDTF">2016-07-08T19:00:00Z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